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(Ragione Sociale)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(Indirizzo, n° civico)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(C.A.P.)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(Città)</w:t>
      </w:r>
    </w:p>
    <w:p>
      <w:pPr>
        <w:pStyle w:val="Normal"/>
        <w:ind w:left="5953" w:hanging="0"/>
        <w:rPr/>
      </w:pPr>
      <w:r>
        <w:rPr/>
        <w:t>PEC:_____________________________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>in data 14/04/2023  è stata stipulata una Convenzione (</w:t>
      </w:r>
      <w:r>
        <w:rPr>
          <w:shd w:fill="auto" w:val="clear"/>
        </w:rPr>
        <w:t>Rep.</w:t>
      </w:r>
      <w:r>
        <w:rPr>
          <w:shd w:fill="auto" w:val="clear"/>
        </w:rPr>
        <w:t xml:space="preserve"> 922 </w:t>
      </w:r>
      <w:r>
        <w:rPr/>
        <w:t xml:space="preserve"> del 14/04/2023 ) tra la Città Metropolitana di Torino e il Fornitore </w:t>
      </w:r>
      <w:r>
        <w:rPr>
          <w:b/>
          <w:bCs/>
        </w:rPr>
        <w:t>MARROCCO ELEVATORS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3 - Enti dell’ambito territoriale delle province di Alessandria e Novara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>
          <w:sz w:val="22"/>
        </w:rPr>
        <w:t>le parti hanno condiviso e sottoscritto apposito DUVRI richiamato quale parte integrante e sostanziale del presente OdF ancorché non allegato;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Codice Unico Ufficio____________________________________________________________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il CIG derivato, gli estremi ped provvedimento di impegno della spesa ed il n.ro di protocollo del presente OdF ________________________________ 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Tipologia servizio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verifica periodica e di manutenzione ordinaria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manutenzione straordinaria (Importo Forfettario a Consumo)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costituzione dell’Anagrafica Tecnica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fornitura e sostituzione delle schede SIM nei combinatori telefonici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DATI RIEPILOGATIVI DEGLI IMMOBILI OGGETTO DELLA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2"/>
        <w:gridCol w:w="3065"/>
        <w:gridCol w:w="3351"/>
      </w:tblGrid>
      <w:tr>
        <w:trPr/>
        <w:tc>
          <w:tcPr>
            <w:tcW w:w="321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5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/>
        </w:rPr>
        <w:t>L</w:t>
      </w:r>
      <w:r>
        <w:rPr>
          <w:bCs/>
        </w:rPr>
        <w:t>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LibreOffice/7.2.6.2$Windows_X86_64 LibreOffice_project/b0ec3a565991f7569a5a7f5d24fed7f52653d754</Application>
  <AppVersion>15.0000</AppVersion>
  <Pages>5</Pages>
  <Words>555</Words>
  <Characters>4411</Characters>
  <CharactersWithSpaces>4901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2023-04-14T09:38:28Z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